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0E96" w:rsidRDefault="00590E96" w:rsidP="00590E96">
      <w:pPr>
        <w:spacing w:line="480" w:lineRule="auto"/>
        <w:jc w:val="center"/>
        <w:rPr>
          <w:rFonts w:ascii="Times New Roman" w:hAnsi="Times New Roman" w:cs="Times New Roman"/>
          <w:b/>
          <w:sz w:val="24"/>
          <w:szCs w:val="24"/>
        </w:rPr>
      </w:pPr>
    </w:p>
    <w:p w:rsidR="00590E96" w:rsidRDefault="00590E96" w:rsidP="00590E96">
      <w:pPr>
        <w:spacing w:line="480" w:lineRule="auto"/>
        <w:jc w:val="center"/>
        <w:rPr>
          <w:rFonts w:ascii="Times New Roman" w:hAnsi="Times New Roman" w:cs="Times New Roman"/>
          <w:b/>
          <w:sz w:val="24"/>
          <w:szCs w:val="24"/>
        </w:rPr>
      </w:pPr>
    </w:p>
    <w:p w:rsidR="00590E96" w:rsidRDefault="00590E96" w:rsidP="00590E96">
      <w:pPr>
        <w:spacing w:line="480" w:lineRule="auto"/>
        <w:jc w:val="center"/>
        <w:rPr>
          <w:rFonts w:ascii="Times New Roman" w:hAnsi="Times New Roman" w:cs="Times New Roman"/>
          <w:b/>
          <w:sz w:val="24"/>
          <w:szCs w:val="24"/>
        </w:rPr>
      </w:pPr>
    </w:p>
    <w:p w:rsidR="00590E96" w:rsidRDefault="00590E96" w:rsidP="00590E96">
      <w:pPr>
        <w:spacing w:line="480" w:lineRule="auto"/>
        <w:jc w:val="center"/>
        <w:rPr>
          <w:rFonts w:ascii="Times New Roman" w:hAnsi="Times New Roman" w:cs="Times New Roman"/>
          <w:b/>
          <w:sz w:val="24"/>
          <w:szCs w:val="24"/>
        </w:rPr>
      </w:pPr>
    </w:p>
    <w:p w:rsidR="00590E96" w:rsidRDefault="00590E96" w:rsidP="00590E96">
      <w:pPr>
        <w:spacing w:line="480" w:lineRule="auto"/>
        <w:jc w:val="center"/>
        <w:rPr>
          <w:rFonts w:ascii="Times New Roman" w:hAnsi="Times New Roman" w:cs="Times New Roman"/>
          <w:b/>
          <w:sz w:val="24"/>
          <w:szCs w:val="24"/>
        </w:rPr>
      </w:pPr>
    </w:p>
    <w:p w:rsidR="00590E96" w:rsidRDefault="00590E96" w:rsidP="00590E96">
      <w:pPr>
        <w:spacing w:line="480" w:lineRule="auto"/>
        <w:jc w:val="center"/>
        <w:rPr>
          <w:rFonts w:ascii="Times New Roman" w:hAnsi="Times New Roman" w:cs="Times New Roman"/>
          <w:b/>
          <w:sz w:val="24"/>
          <w:szCs w:val="24"/>
        </w:rPr>
      </w:pPr>
    </w:p>
    <w:p w:rsidR="00B921DE" w:rsidRDefault="00B921DE" w:rsidP="00590E96">
      <w:pPr>
        <w:spacing w:line="480" w:lineRule="auto"/>
        <w:jc w:val="center"/>
        <w:rPr>
          <w:rFonts w:ascii="Times New Roman" w:hAnsi="Times New Roman" w:cs="Times New Roman"/>
          <w:b/>
          <w:sz w:val="24"/>
          <w:szCs w:val="24"/>
        </w:rPr>
      </w:pPr>
    </w:p>
    <w:p w:rsidR="00590E96" w:rsidRPr="00590E96" w:rsidRDefault="00590E96" w:rsidP="00590E96">
      <w:pPr>
        <w:spacing w:line="480" w:lineRule="auto"/>
        <w:jc w:val="center"/>
        <w:rPr>
          <w:rFonts w:ascii="Times New Roman" w:hAnsi="Times New Roman" w:cs="Times New Roman"/>
          <w:b/>
          <w:sz w:val="24"/>
          <w:szCs w:val="24"/>
        </w:rPr>
      </w:pPr>
      <w:r w:rsidRPr="00590E96">
        <w:rPr>
          <w:rFonts w:ascii="Times New Roman" w:hAnsi="Times New Roman" w:cs="Times New Roman"/>
          <w:b/>
          <w:sz w:val="24"/>
          <w:szCs w:val="24"/>
        </w:rPr>
        <w:t>Forensic Tools</w:t>
      </w:r>
    </w:p>
    <w:p w:rsidR="00590E96" w:rsidRPr="001A6359" w:rsidRDefault="00590E96" w:rsidP="00590E96">
      <w:pPr>
        <w:spacing w:line="480" w:lineRule="auto"/>
        <w:jc w:val="center"/>
        <w:rPr>
          <w:rFonts w:ascii="Times New Roman" w:hAnsi="Times New Roman" w:cs="Times New Roman"/>
          <w:sz w:val="24"/>
          <w:szCs w:val="24"/>
        </w:rPr>
      </w:pPr>
      <w:r w:rsidRPr="001A6359">
        <w:rPr>
          <w:rFonts w:ascii="Times New Roman" w:hAnsi="Times New Roman" w:cs="Times New Roman"/>
          <w:sz w:val="24"/>
          <w:szCs w:val="24"/>
        </w:rPr>
        <w:t xml:space="preserve">Name </w:t>
      </w:r>
    </w:p>
    <w:p w:rsidR="00590E96" w:rsidRPr="001A6359" w:rsidRDefault="00590E96" w:rsidP="00590E96">
      <w:pPr>
        <w:spacing w:line="480" w:lineRule="auto"/>
        <w:jc w:val="center"/>
        <w:rPr>
          <w:rFonts w:ascii="Times New Roman" w:hAnsi="Times New Roman" w:cs="Times New Roman"/>
          <w:sz w:val="24"/>
          <w:szCs w:val="24"/>
        </w:rPr>
      </w:pPr>
      <w:r w:rsidRPr="001A6359">
        <w:rPr>
          <w:rFonts w:ascii="Times New Roman" w:hAnsi="Times New Roman" w:cs="Times New Roman"/>
          <w:sz w:val="24"/>
          <w:szCs w:val="24"/>
        </w:rPr>
        <w:t xml:space="preserve">Institution </w:t>
      </w:r>
    </w:p>
    <w:p w:rsidR="00590E96" w:rsidRPr="001A6359" w:rsidRDefault="00590E96" w:rsidP="00590E96">
      <w:pPr>
        <w:spacing w:line="480" w:lineRule="auto"/>
        <w:jc w:val="center"/>
        <w:rPr>
          <w:rFonts w:ascii="Times New Roman" w:hAnsi="Times New Roman" w:cs="Times New Roman"/>
          <w:sz w:val="24"/>
          <w:szCs w:val="24"/>
        </w:rPr>
      </w:pPr>
      <w:r w:rsidRPr="001A6359">
        <w:rPr>
          <w:rFonts w:ascii="Times New Roman" w:hAnsi="Times New Roman" w:cs="Times New Roman"/>
          <w:sz w:val="24"/>
          <w:szCs w:val="24"/>
        </w:rPr>
        <w:t xml:space="preserve">Date </w:t>
      </w:r>
    </w:p>
    <w:p w:rsidR="00590E96" w:rsidRDefault="00590E96" w:rsidP="00590E96">
      <w:pPr>
        <w:spacing w:line="480" w:lineRule="auto"/>
        <w:jc w:val="center"/>
        <w:rPr>
          <w:rFonts w:ascii="Times New Roman" w:hAnsi="Times New Roman" w:cs="Times New Roman"/>
          <w:b/>
          <w:sz w:val="24"/>
          <w:szCs w:val="24"/>
        </w:rPr>
      </w:pPr>
    </w:p>
    <w:p w:rsidR="00590E96" w:rsidRDefault="00590E96" w:rsidP="00590E96">
      <w:pPr>
        <w:spacing w:line="480" w:lineRule="auto"/>
        <w:jc w:val="center"/>
        <w:rPr>
          <w:rFonts w:ascii="Times New Roman" w:hAnsi="Times New Roman" w:cs="Times New Roman"/>
          <w:b/>
          <w:sz w:val="24"/>
          <w:szCs w:val="24"/>
        </w:rPr>
      </w:pPr>
    </w:p>
    <w:p w:rsidR="00590E96" w:rsidRDefault="00590E96" w:rsidP="00590E96">
      <w:pPr>
        <w:spacing w:line="480" w:lineRule="auto"/>
        <w:jc w:val="center"/>
        <w:rPr>
          <w:rFonts w:ascii="Times New Roman" w:hAnsi="Times New Roman" w:cs="Times New Roman"/>
          <w:b/>
          <w:sz w:val="24"/>
          <w:szCs w:val="24"/>
        </w:rPr>
      </w:pPr>
    </w:p>
    <w:p w:rsidR="00590E96" w:rsidRDefault="00590E96" w:rsidP="00590E96">
      <w:pPr>
        <w:spacing w:line="480" w:lineRule="auto"/>
        <w:jc w:val="center"/>
        <w:rPr>
          <w:rFonts w:ascii="Times New Roman" w:hAnsi="Times New Roman" w:cs="Times New Roman"/>
          <w:b/>
          <w:sz w:val="24"/>
          <w:szCs w:val="24"/>
        </w:rPr>
      </w:pPr>
    </w:p>
    <w:p w:rsidR="00590E96" w:rsidRDefault="00590E96" w:rsidP="00590E96">
      <w:pPr>
        <w:spacing w:line="480" w:lineRule="auto"/>
        <w:jc w:val="center"/>
        <w:rPr>
          <w:rFonts w:ascii="Times New Roman" w:hAnsi="Times New Roman" w:cs="Times New Roman"/>
          <w:b/>
          <w:sz w:val="24"/>
          <w:szCs w:val="24"/>
        </w:rPr>
      </w:pPr>
    </w:p>
    <w:p w:rsidR="00590E96" w:rsidRDefault="00590E96" w:rsidP="00590E96">
      <w:pPr>
        <w:spacing w:line="480" w:lineRule="auto"/>
        <w:jc w:val="center"/>
        <w:rPr>
          <w:rFonts w:ascii="Times New Roman" w:hAnsi="Times New Roman" w:cs="Times New Roman"/>
          <w:b/>
          <w:sz w:val="24"/>
          <w:szCs w:val="24"/>
        </w:rPr>
      </w:pPr>
    </w:p>
    <w:p w:rsidR="00B921DE" w:rsidRDefault="00B921DE" w:rsidP="00590E96">
      <w:pPr>
        <w:spacing w:line="480" w:lineRule="auto"/>
        <w:jc w:val="center"/>
        <w:rPr>
          <w:rFonts w:ascii="Times New Roman" w:hAnsi="Times New Roman" w:cs="Times New Roman"/>
          <w:b/>
          <w:sz w:val="24"/>
          <w:szCs w:val="24"/>
        </w:rPr>
      </w:pPr>
    </w:p>
    <w:p w:rsidR="00D54C94" w:rsidRPr="00590E96" w:rsidRDefault="00D54C94" w:rsidP="00590E96">
      <w:pPr>
        <w:spacing w:line="480" w:lineRule="auto"/>
        <w:jc w:val="center"/>
        <w:rPr>
          <w:rFonts w:ascii="Times New Roman" w:hAnsi="Times New Roman" w:cs="Times New Roman"/>
          <w:b/>
          <w:sz w:val="24"/>
          <w:szCs w:val="24"/>
        </w:rPr>
      </w:pPr>
      <w:r w:rsidRPr="00590E96">
        <w:rPr>
          <w:rFonts w:ascii="Times New Roman" w:hAnsi="Times New Roman" w:cs="Times New Roman"/>
          <w:b/>
          <w:sz w:val="24"/>
          <w:szCs w:val="24"/>
        </w:rPr>
        <w:lastRenderedPageBreak/>
        <w:t xml:space="preserve">Forensic </w:t>
      </w:r>
      <w:r w:rsidR="005364F3" w:rsidRPr="00590E96">
        <w:rPr>
          <w:rFonts w:ascii="Times New Roman" w:hAnsi="Times New Roman" w:cs="Times New Roman"/>
          <w:b/>
          <w:sz w:val="24"/>
          <w:szCs w:val="24"/>
        </w:rPr>
        <w:t>Tool</w:t>
      </w:r>
      <w:r w:rsidRPr="00590E96">
        <w:rPr>
          <w:rFonts w:ascii="Times New Roman" w:hAnsi="Times New Roman" w:cs="Times New Roman"/>
          <w:b/>
          <w:sz w:val="24"/>
          <w:szCs w:val="24"/>
        </w:rPr>
        <w:t>s</w:t>
      </w:r>
    </w:p>
    <w:p w:rsidR="00590E96" w:rsidRPr="00590E96" w:rsidRDefault="00590E96" w:rsidP="00590E96">
      <w:pPr>
        <w:spacing w:line="480" w:lineRule="auto"/>
        <w:ind w:firstLine="720"/>
        <w:rPr>
          <w:rFonts w:ascii="Times New Roman" w:hAnsi="Times New Roman" w:cs="Times New Roman"/>
          <w:sz w:val="24"/>
          <w:szCs w:val="24"/>
        </w:rPr>
      </w:pPr>
      <w:r w:rsidRPr="00590E96">
        <w:rPr>
          <w:rFonts w:ascii="Times New Roman" w:hAnsi="Times New Roman" w:cs="Times New Roman"/>
          <w:sz w:val="24"/>
          <w:szCs w:val="24"/>
        </w:rPr>
        <w:t>Forensic tools that are widely available today have robust capabilities in dynamic operation to define and recover deleted files. Forensic tools are valuable not only to obtain disk images but also to automate much of the analysis process, such as identifying and recovering pieces of files and hidden and deleted files (Arshad et al., 2018). Paladin, X Ways forensics, and CAINE are three of the researchers' best forensic instruments available. Paladin is a forensic tool for the discernment of the cause of cybercrime with one of the most diverse collections of current forensic tools. The whole suite comprises more than 100 tools in 33 categories. X-Ways Forensics offers a wide range of tools that help digital forensics and has become increasingly popular among forensic researchers (H-11 Digital Forensics, 2018). Computer-Aided Investigative Environment (CAINE) is a suite of forensic instruments that distribute Linux live and provides forensic analysts with an interactive GUI for a wide range of investigations.</w:t>
      </w:r>
    </w:p>
    <w:p w:rsidR="00590E96" w:rsidRPr="00590E96" w:rsidRDefault="00590E96" w:rsidP="00590E96">
      <w:pPr>
        <w:spacing w:line="480" w:lineRule="auto"/>
        <w:ind w:firstLine="720"/>
        <w:rPr>
          <w:rFonts w:ascii="Times New Roman" w:hAnsi="Times New Roman" w:cs="Times New Roman"/>
          <w:sz w:val="24"/>
          <w:szCs w:val="24"/>
        </w:rPr>
      </w:pPr>
      <w:r w:rsidRPr="00590E96">
        <w:rPr>
          <w:rFonts w:ascii="Times New Roman" w:hAnsi="Times New Roman" w:cs="Times New Roman"/>
          <w:sz w:val="24"/>
          <w:szCs w:val="24"/>
        </w:rPr>
        <w:t xml:space="preserve">In order to ensure that they correspond to other established forensic disciplines, the forensic tools available for investigators should be validated. Validation and verification of software are some of the common methods used to provide system software confidence (Talib, 2018). Software evaluation takes place in all the software development cycle states, inspection documents, design charts, and program codes, and software testing takes place in order to confirm if the software is produced correctly or as designed. One of the pioneers in validating and verifying computer forensic tools is NIST guidelines. The forensic validation activity is usually divided into discrete functions or categories, such as writing protection, disk imaging, string search, and test methodology, to validate the tools (Talib, 2018). SWGDE provides guidelines for the validation of forensic tools. These validation protocols involve testing intended </w:t>
      </w:r>
      <w:r w:rsidRPr="00590E96">
        <w:rPr>
          <w:rFonts w:ascii="Times New Roman" w:hAnsi="Times New Roman" w:cs="Times New Roman"/>
          <w:sz w:val="24"/>
          <w:szCs w:val="24"/>
        </w:rPr>
        <w:lastRenderedPageBreak/>
        <w:t>purpose and effectiveness, test requirements, methodology, situation selection, test data, and the test data verification used.</w:t>
      </w:r>
    </w:p>
    <w:p w:rsidR="00590E96" w:rsidRPr="00590E96" w:rsidRDefault="00590E96" w:rsidP="00590E96">
      <w:pPr>
        <w:spacing w:line="480" w:lineRule="auto"/>
        <w:ind w:firstLine="720"/>
        <w:rPr>
          <w:rFonts w:ascii="Times New Roman" w:hAnsi="Times New Roman" w:cs="Times New Roman"/>
          <w:sz w:val="24"/>
          <w:szCs w:val="24"/>
        </w:rPr>
      </w:pPr>
      <w:r w:rsidRPr="00590E96">
        <w:rPr>
          <w:rFonts w:ascii="Times New Roman" w:hAnsi="Times New Roman" w:cs="Times New Roman"/>
          <w:sz w:val="24"/>
          <w:szCs w:val="24"/>
        </w:rPr>
        <w:t>CAINE Suite is distinguished by its database, memory, and network assessment applications. It offers a range of research skills to allow cyber forensic experts to carry out numerous types of observations and identify the exact cause of a breach. Paladin consists of 100 tools, divided into 33 categories dealing with unauthorized access, data leakage, modification of existing data, malware such as spyware and malware, or even a simple password cracked by imagination (H-11 Digital Forensics, 2018). Paladin has a user-friendly and interactive graphical user interface (GUI). X-Ways Forensics handles lost or corrupted data. It is possible to examine the memory of the device and to determine whether a specific file is authentic or copy with so many capacities rolled into one system. X-Ways Forensic is ideal for cloning data recovery, retrieval of lost data and deleted files,</w:t>
      </w:r>
    </w:p>
    <w:p w:rsidR="00590E96" w:rsidRPr="00590E96" w:rsidRDefault="00590E96" w:rsidP="00590E96">
      <w:pPr>
        <w:spacing w:line="480" w:lineRule="auto"/>
        <w:ind w:firstLine="720"/>
        <w:rPr>
          <w:rFonts w:ascii="Times New Roman" w:hAnsi="Times New Roman" w:cs="Times New Roman"/>
          <w:sz w:val="24"/>
          <w:szCs w:val="24"/>
        </w:rPr>
      </w:pPr>
      <w:r w:rsidRPr="00590E96">
        <w:rPr>
          <w:rFonts w:ascii="Times New Roman" w:hAnsi="Times New Roman" w:cs="Times New Roman"/>
          <w:sz w:val="24"/>
          <w:szCs w:val="24"/>
        </w:rPr>
        <w:t>The advantage of these digital forensics tools is that valuable data lost by offenders can be accessed, and credible evidence can be found in court (Arshad et al., 2018). For example, X-Ways Forensic is ideal for data recovery - barristers can produce previously impossible data in the court. Another advantage of these tools is that they can quickly, effectively, and in several languages search and analyze a vast amount of data, which is beneficial since data breaches. Some of the disadvantages of these tools are that electronic or digital evidence makes them enforceable in court. Data can be easily modified, and analysts must be in a position to comply fully with the evidence required by the Jurisdiction. The forensic analyst of the computer must show that the data is manipulated.</w:t>
      </w:r>
    </w:p>
    <w:p w:rsidR="00590E96" w:rsidRDefault="00590E96" w:rsidP="00590E96">
      <w:pPr>
        <w:spacing w:line="480" w:lineRule="auto"/>
        <w:ind w:firstLine="720"/>
        <w:rPr>
          <w:rFonts w:ascii="Times New Roman" w:hAnsi="Times New Roman" w:cs="Times New Roman"/>
          <w:b/>
          <w:sz w:val="24"/>
          <w:szCs w:val="24"/>
        </w:rPr>
      </w:pPr>
      <w:r w:rsidRPr="00590E96">
        <w:rPr>
          <w:rFonts w:ascii="Times New Roman" w:hAnsi="Times New Roman" w:cs="Times New Roman"/>
          <w:sz w:val="24"/>
          <w:szCs w:val="24"/>
        </w:rPr>
        <w:t xml:space="preserve">For forensic instruments to be reliable, they must meet the requirements of law enforcement before they can be used, face stringent laboratory experiments and validation </w:t>
      </w:r>
      <w:r w:rsidRPr="00590E96">
        <w:rPr>
          <w:rFonts w:ascii="Times New Roman" w:hAnsi="Times New Roman" w:cs="Times New Roman"/>
          <w:sz w:val="24"/>
          <w:szCs w:val="24"/>
        </w:rPr>
        <w:lastRenderedPageBreak/>
        <w:t>(Arshad et al., 2018). The above tools rely on software applications and tools for digital data acquisition, display, and analysis. The results of any subsequent investigations using these instruments must be reliable and repeatable while supporting the establishment of facts that enable criminal justice procedures to decipher any findings during the acquittal or innocence procedure.</w:t>
      </w:r>
    </w:p>
    <w:p w:rsidR="00590E96" w:rsidRDefault="00590E96" w:rsidP="00590E96">
      <w:pPr>
        <w:spacing w:line="480" w:lineRule="auto"/>
        <w:jc w:val="center"/>
        <w:rPr>
          <w:rFonts w:ascii="Times New Roman" w:hAnsi="Times New Roman" w:cs="Times New Roman"/>
          <w:b/>
          <w:sz w:val="24"/>
          <w:szCs w:val="24"/>
        </w:rPr>
      </w:pPr>
    </w:p>
    <w:p w:rsidR="00590E96" w:rsidRDefault="00590E96" w:rsidP="00590E96">
      <w:pPr>
        <w:spacing w:line="480" w:lineRule="auto"/>
        <w:jc w:val="center"/>
        <w:rPr>
          <w:rFonts w:ascii="Times New Roman" w:hAnsi="Times New Roman" w:cs="Times New Roman"/>
          <w:b/>
          <w:sz w:val="24"/>
          <w:szCs w:val="24"/>
        </w:rPr>
      </w:pPr>
    </w:p>
    <w:p w:rsidR="00590E96" w:rsidRDefault="00590E96" w:rsidP="00590E96">
      <w:pPr>
        <w:spacing w:line="480" w:lineRule="auto"/>
        <w:jc w:val="center"/>
        <w:rPr>
          <w:rFonts w:ascii="Times New Roman" w:hAnsi="Times New Roman" w:cs="Times New Roman"/>
          <w:b/>
          <w:sz w:val="24"/>
          <w:szCs w:val="24"/>
        </w:rPr>
      </w:pPr>
    </w:p>
    <w:p w:rsidR="00590E96" w:rsidRDefault="00590E96" w:rsidP="00590E96">
      <w:pPr>
        <w:spacing w:line="480" w:lineRule="auto"/>
        <w:jc w:val="center"/>
        <w:rPr>
          <w:rFonts w:ascii="Times New Roman" w:hAnsi="Times New Roman" w:cs="Times New Roman"/>
          <w:b/>
          <w:sz w:val="24"/>
          <w:szCs w:val="24"/>
        </w:rPr>
      </w:pPr>
    </w:p>
    <w:p w:rsidR="00590E96" w:rsidRDefault="00590E96" w:rsidP="00590E96">
      <w:pPr>
        <w:spacing w:line="480" w:lineRule="auto"/>
        <w:jc w:val="center"/>
        <w:rPr>
          <w:rFonts w:ascii="Times New Roman" w:hAnsi="Times New Roman" w:cs="Times New Roman"/>
          <w:b/>
          <w:sz w:val="24"/>
          <w:szCs w:val="24"/>
        </w:rPr>
      </w:pPr>
    </w:p>
    <w:p w:rsidR="00590E96" w:rsidRDefault="00590E96" w:rsidP="00590E96">
      <w:pPr>
        <w:spacing w:line="480" w:lineRule="auto"/>
        <w:jc w:val="center"/>
        <w:rPr>
          <w:rFonts w:ascii="Times New Roman" w:hAnsi="Times New Roman" w:cs="Times New Roman"/>
          <w:b/>
          <w:sz w:val="24"/>
          <w:szCs w:val="24"/>
        </w:rPr>
      </w:pPr>
    </w:p>
    <w:p w:rsidR="00590E96" w:rsidRDefault="00590E96" w:rsidP="00590E96">
      <w:pPr>
        <w:spacing w:line="480" w:lineRule="auto"/>
        <w:jc w:val="center"/>
        <w:rPr>
          <w:rFonts w:ascii="Times New Roman" w:hAnsi="Times New Roman" w:cs="Times New Roman"/>
          <w:b/>
          <w:sz w:val="24"/>
          <w:szCs w:val="24"/>
        </w:rPr>
      </w:pPr>
    </w:p>
    <w:p w:rsidR="00590E96" w:rsidRDefault="00590E96" w:rsidP="00590E96">
      <w:pPr>
        <w:spacing w:line="480" w:lineRule="auto"/>
        <w:jc w:val="center"/>
        <w:rPr>
          <w:rFonts w:ascii="Times New Roman" w:hAnsi="Times New Roman" w:cs="Times New Roman"/>
          <w:b/>
          <w:sz w:val="24"/>
          <w:szCs w:val="24"/>
        </w:rPr>
      </w:pPr>
    </w:p>
    <w:p w:rsidR="00590E96" w:rsidRDefault="00590E96" w:rsidP="00590E96">
      <w:pPr>
        <w:spacing w:line="480" w:lineRule="auto"/>
        <w:jc w:val="center"/>
        <w:rPr>
          <w:rFonts w:ascii="Times New Roman" w:hAnsi="Times New Roman" w:cs="Times New Roman"/>
          <w:b/>
          <w:sz w:val="24"/>
          <w:szCs w:val="24"/>
        </w:rPr>
      </w:pPr>
    </w:p>
    <w:p w:rsidR="00590E96" w:rsidRDefault="00590E96" w:rsidP="00590E96">
      <w:pPr>
        <w:spacing w:line="480" w:lineRule="auto"/>
        <w:jc w:val="center"/>
        <w:rPr>
          <w:rFonts w:ascii="Times New Roman" w:hAnsi="Times New Roman" w:cs="Times New Roman"/>
          <w:b/>
          <w:sz w:val="24"/>
          <w:szCs w:val="24"/>
        </w:rPr>
      </w:pPr>
    </w:p>
    <w:p w:rsidR="00590E96" w:rsidRDefault="00590E96" w:rsidP="00590E96">
      <w:pPr>
        <w:spacing w:line="480" w:lineRule="auto"/>
        <w:jc w:val="center"/>
        <w:rPr>
          <w:rFonts w:ascii="Times New Roman" w:hAnsi="Times New Roman" w:cs="Times New Roman"/>
          <w:b/>
          <w:sz w:val="24"/>
          <w:szCs w:val="24"/>
        </w:rPr>
      </w:pPr>
    </w:p>
    <w:p w:rsidR="00590E96" w:rsidRDefault="00590E96" w:rsidP="00590E96">
      <w:pPr>
        <w:spacing w:line="480" w:lineRule="auto"/>
        <w:jc w:val="center"/>
        <w:rPr>
          <w:rFonts w:ascii="Times New Roman" w:hAnsi="Times New Roman" w:cs="Times New Roman"/>
          <w:b/>
          <w:sz w:val="24"/>
          <w:szCs w:val="24"/>
        </w:rPr>
      </w:pPr>
    </w:p>
    <w:p w:rsidR="00590E96" w:rsidRDefault="00590E96" w:rsidP="00590E96">
      <w:pPr>
        <w:spacing w:line="480" w:lineRule="auto"/>
        <w:jc w:val="center"/>
        <w:rPr>
          <w:rFonts w:ascii="Times New Roman" w:hAnsi="Times New Roman" w:cs="Times New Roman"/>
          <w:b/>
          <w:sz w:val="24"/>
          <w:szCs w:val="24"/>
        </w:rPr>
      </w:pPr>
    </w:p>
    <w:p w:rsidR="00590E96" w:rsidRDefault="00590E96" w:rsidP="00590E96">
      <w:pPr>
        <w:spacing w:line="480" w:lineRule="auto"/>
        <w:jc w:val="center"/>
        <w:rPr>
          <w:rFonts w:ascii="Times New Roman" w:hAnsi="Times New Roman" w:cs="Times New Roman"/>
          <w:b/>
          <w:sz w:val="24"/>
          <w:szCs w:val="24"/>
        </w:rPr>
      </w:pPr>
    </w:p>
    <w:p w:rsidR="008D56E7" w:rsidRPr="001A6359" w:rsidRDefault="00482FB6" w:rsidP="001A6359">
      <w:pPr>
        <w:spacing w:line="480" w:lineRule="auto"/>
        <w:jc w:val="center"/>
        <w:rPr>
          <w:rFonts w:ascii="Times New Roman" w:hAnsi="Times New Roman" w:cs="Times New Roman"/>
          <w:b/>
          <w:sz w:val="24"/>
          <w:szCs w:val="24"/>
        </w:rPr>
      </w:pPr>
      <w:r w:rsidRPr="00590E96">
        <w:rPr>
          <w:rFonts w:ascii="Times New Roman" w:hAnsi="Times New Roman" w:cs="Times New Roman"/>
          <w:b/>
          <w:sz w:val="24"/>
          <w:szCs w:val="24"/>
        </w:rPr>
        <w:lastRenderedPageBreak/>
        <w:t>References</w:t>
      </w:r>
    </w:p>
    <w:p w:rsidR="008D56E7" w:rsidRPr="00590E96" w:rsidRDefault="008D56E7" w:rsidP="008D56E7">
      <w:pPr>
        <w:spacing w:line="480" w:lineRule="auto"/>
        <w:ind w:left="720" w:hanging="720"/>
        <w:rPr>
          <w:rFonts w:ascii="Times New Roman" w:hAnsi="Times New Roman" w:cs="Times New Roman"/>
          <w:sz w:val="24"/>
          <w:szCs w:val="24"/>
        </w:rPr>
      </w:pPr>
      <w:r w:rsidRPr="00590E96">
        <w:rPr>
          <w:rFonts w:ascii="Times New Roman" w:hAnsi="Times New Roman" w:cs="Times New Roman"/>
          <w:sz w:val="24"/>
          <w:szCs w:val="24"/>
          <w:shd w:val="clear" w:color="auto" w:fill="FFFFFF"/>
        </w:rPr>
        <w:t xml:space="preserve">Arshad, H., Jantan, A. B., &amp;Abiodun, O. I. (2018). Digital forensics: review of issues in scientific validation </w:t>
      </w:r>
      <w:r w:rsidRPr="00590E96">
        <w:rPr>
          <w:rFonts w:ascii="Times New Roman" w:hAnsi="Times New Roman" w:cs="Times New Roman"/>
          <w:sz w:val="24"/>
          <w:szCs w:val="24"/>
        </w:rPr>
        <w:t>of digital evidence. Journal of Information Processing Systems, 14(2), 346-376.</w:t>
      </w:r>
      <w:bookmarkStart w:id="0" w:name="_GoBack"/>
      <w:bookmarkEnd w:id="0"/>
    </w:p>
    <w:p w:rsidR="008D56E7" w:rsidRPr="00590E96" w:rsidRDefault="008D56E7" w:rsidP="008D56E7">
      <w:pPr>
        <w:spacing w:line="480" w:lineRule="auto"/>
        <w:ind w:left="720" w:hanging="720"/>
        <w:rPr>
          <w:rFonts w:ascii="Times New Roman" w:hAnsi="Times New Roman" w:cs="Times New Roman"/>
          <w:sz w:val="24"/>
          <w:szCs w:val="24"/>
        </w:rPr>
      </w:pPr>
      <w:r w:rsidRPr="00590E96">
        <w:rPr>
          <w:rFonts w:ascii="Times New Roman" w:hAnsi="Times New Roman" w:cs="Times New Roman"/>
          <w:sz w:val="24"/>
          <w:szCs w:val="24"/>
        </w:rPr>
        <w:t xml:space="preserve">H-11 Digital Forensics. (2018.) The Best Open Source Digital Forensic Tools. Retrieved from: </w:t>
      </w:r>
      <w:hyperlink r:id="rId6" w:history="1">
        <w:r w:rsidRPr="00590E96">
          <w:rPr>
            <w:rStyle w:val="Hyperlink"/>
            <w:rFonts w:ascii="Times New Roman" w:hAnsi="Times New Roman" w:cs="Times New Roman"/>
            <w:sz w:val="24"/>
            <w:szCs w:val="24"/>
          </w:rPr>
          <w:t>https://h11dfs.com/the-best-open-source-digital-forensic-tools/</w:t>
        </w:r>
      </w:hyperlink>
    </w:p>
    <w:p w:rsidR="008D56E7" w:rsidRPr="00590E96" w:rsidRDefault="008D56E7" w:rsidP="008D56E7">
      <w:pPr>
        <w:spacing w:line="480" w:lineRule="auto"/>
        <w:ind w:left="720" w:hanging="720"/>
        <w:rPr>
          <w:rFonts w:ascii="Times New Roman" w:hAnsi="Times New Roman" w:cs="Times New Roman"/>
          <w:color w:val="222222"/>
          <w:sz w:val="24"/>
          <w:szCs w:val="24"/>
          <w:shd w:val="clear" w:color="auto" w:fill="FFFFFF"/>
        </w:rPr>
      </w:pPr>
      <w:r w:rsidRPr="00590E96">
        <w:rPr>
          <w:rFonts w:ascii="Times New Roman" w:hAnsi="Times New Roman" w:cs="Times New Roman"/>
          <w:color w:val="222222"/>
          <w:sz w:val="24"/>
          <w:szCs w:val="24"/>
          <w:shd w:val="clear" w:color="auto" w:fill="FFFFFF"/>
        </w:rPr>
        <w:t>Talib, M. A. (2018). Testing closed source software: computer forensic tool case study. </w:t>
      </w:r>
      <w:r w:rsidRPr="00590E96">
        <w:rPr>
          <w:rFonts w:ascii="Times New Roman" w:hAnsi="Times New Roman" w:cs="Times New Roman"/>
          <w:i/>
          <w:iCs/>
          <w:color w:val="222222"/>
          <w:sz w:val="24"/>
          <w:szCs w:val="24"/>
          <w:shd w:val="clear" w:color="auto" w:fill="FFFFFF"/>
        </w:rPr>
        <w:t>Journal of Computer Virology and Hacking Techniques</w:t>
      </w:r>
      <w:r w:rsidRPr="00590E96">
        <w:rPr>
          <w:rFonts w:ascii="Times New Roman" w:hAnsi="Times New Roman" w:cs="Times New Roman"/>
          <w:color w:val="222222"/>
          <w:sz w:val="24"/>
          <w:szCs w:val="24"/>
          <w:shd w:val="clear" w:color="auto" w:fill="FFFFFF"/>
        </w:rPr>
        <w:t>, </w:t>
      </w:r>
      <w:r w:rsidRPr="00590E96">
        <w:rPr>
          <w:rFonts w:ascii="Times New Roman" w:hAnsi="Times New Roman" w:cs="Times New Roman"/>
          <w:i/>
          <w:iCs/>
          <w:color w:val="222222"/>
          <w:sz w:val="24"/>
          <w:szCs w:val="24"/>
          <w:shd w:val="clear" w:color="auto" w:fill="FFFFFF"/>
        </w:rPr>
        <w:t>14</w:t>
      </w:r>
      <w:r w:rsidRPr="00590E96">
        <w:rPr>
          <w:rFonts w:ascii="Times New Roman" w:hAnsi="Times New Roman" w:cs="Times New Roman"/>
          <w:color w:val="222222"/>
          <w:sz w:val="24"/>
          <w:szCs w:val="24"/>
          <w:shd w:val="clear" w:color="auto" w:fill="FFFFFF"/>
        </w:rPr>
        <w:t>(2), 167-179.</w:t>
      </w:r>
    </w:p>
    <w:p w:rsidR="00482FB6" w:rsidRPr="00D54C94" w:rsidRDefault="00482FB6" w:rsidP="00590E96">
      <w:pPr>
        <w:spacing w:line="480" w:lineRule="auto"/>
        <w:rPr>
          <w:rFonts w:ascii="Times New Roman" w:hAnsi="Times New Roman" w:cs="Times New Roman"/>
          <w:sz w:val="24"/>
          <w:szCs w:val="24"/>
        </w:rPr>
      </w:pPr>
    </w:p>
    <w:sectPr w:rsidR="00482FB6" w:rsidRPr="00D54C94" w:rsidSect="002E1955">
      <w:head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2F30" w:rsidRDefault="00B82F30" w:rsidP="00590E96">
      <w:pPr>
        <w:spacing w:after="0" w:line="240" w:lineRule="auto"/>
      </w:pPr>
      <w:r>
        <w:separator/>
      </w:r>
    </w:p>
  </w:endnote>
  <w:endnote w:type="continuationSeparator" w:id="1">
    <w:p w:rsidR="00B82F30" w:rsidRDefault="00B82F30" w:rsidP="00590E9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2F30" w:rsidRDefault="00B82F30" w:rsidP="00590E96">
      <w:pPr>
        <w:spacing w:after="0" w:line="240" w:lineRule="auto"/>
      </w:pPr>
      <w:r>
        <w:separator/>
      </w:r>
    </w:p>
  </w:footnote>
  <w:footnote w:type="continuationSeparator" w:id="1">
    <w:p w:rsidR="00B82F30" w:rsidRDefault="00B82F30" w:rsidP="00590E9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0E96" w:rsidRPr="00590E96" w:rsidRDefault="00590E96">
    <w:pPr>
      <w:pStyle w:val="Header"/>
      <w:rPr>
        <w:rFonts w:ascii="Times New Roman" w:hAnsi="Times New Roman" w:cs="Times New Roman"/>
        <w:sz w:val="24"/>
        <w:szCs w:val="24"/>
      </w:rPr>
    </w:pPr>
    <w:r>
      <w:tab/>
    </w:r>
    <w:r>
      <w:tab/>
    </w:r>
    <w:r w:rsidR="001A0304" w:rsidRPr="00590E96">
      <w:rPr>
        <w:rFonts w:ascii="Times New Roman" w:hAnsi="Times New Roman" w:cs="Times New Roman"/>
        <w:sz w:val="24"/>
        <w:szCs w:val="24"/>
      </w:rPr>
      <w:fldChar w:fldCharType="begin"/>
    </w:r>
    <w:r w:rsidRPr="00590E96">
      <w:rPr>
        <w:rFonts w:ascii="Times New Roman" w:hAnsi="Times New Roman" w:cs="Times New Roman"/>
        <w:sz w:val="24"/>
        <w:szCs w:val="24"/>
      </w:rPr>
      <w:instrText xml:space="preserve"> PAGE   \* MERGEFORMAT </w:instrText>
    </w:r>
    <w:r w:rsidR="001A0304" w:rsidRPr="00590E96">
      <w:rPr>
        <w:rFonts w:ascii="Times New Roman" w:hAnsi="Times New Roman" w:cs="Times New Roman"/>
        <w:sz w:val="24"/>
        <w:szCs w:val="24"/>
      </w:rPr>
      <w:fldChar w:fldCharType="separate"/>
    </w:r>
    <w:r w:rsidR="001A6359">
      <w:rPr>
        <w:rFonts w:ascii="Times New Roman" w:hAnsi="Times New Roman" w:cs="Times New Roman"/>
        <w:noProof/>
        <w:sz w:val="24"/>
        <w:szCs w:val="24"/>
      </w:rPr>
      <w:t>5</w:t>
    </w:r>
    <w:r w:rsidR="001A0304" w:rsidRPr="00590E96">
      <w:rPr>
        <w:rFonts w:ascii="Times New Roman" w:hAnsi="Times New Roman" w:cs="Times New Roman"/>
        <w:noProof/>
        <w:sz w:val="24"/>
        <w:szCs w:val="24"/>
      </w:rPr>
      <w:fldChar w:fldCharType="end"/>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42549B"/>
    <w:rsid w:val="000242A0"/>
    <w:rsid w:val="00093399"/>
    <w:rsid w:val="000C2BEA"/>
    <w:rsid w:val="001166B3"/>
    <w:rsid w:val="00131182"/>
    <w:rsid w:val="001A0304"/>
    <w:rsid w:val="001A6359"/>
    <w:rsid w:val="0022771D"/>
    <w:rsid w:val="002B3500"/>
    <w:rsid w:val="002C27A8"/>
    <w:rsid w:val="002E1955"/>
    <w:rsid w:val="002F58B1"/>
    <w:rsid w:val="0042549B"/>
    <w:rsid w:val="00432749"/>
    <w:rsid w:val="00482FB6"/>
    <w:rsid w:val="005364F3"/>
    <w:rsid w:val="00590E96"/>
    <w:rsid w:val="005A45BB"/>
    <w:rsid w:val="00687F01"/>
    <w:rsid w:val="006D3987"/>
    <w:rsid w:val="006D6150"/>
    <w:rsid w:val="00735E21"/>
    <w:rsid w:val="00742B49"/>
    <w:rsid w:val="007A12E4"/>
    <w:rsid w:val="008853A7"/>
    <w:rsid w:val="008D56E7"/>
    <w:rsid w:val="0097581D"/>
    <w:rsid w:val="009C0065"/>
    <w:rsid w:val="009C66CF"/>
    <w:rsid w:val="00A42B76"/>
    <w:rsid w:val="00B24715"/>
    <w:rsid w:val="00B81F51"/>
    <w:rsid w:val="00B82F30"/>
    <w:rsid w:val="00B921DE"/>
    <w:rsid w:val="00BA0C39"/>
    <w:rsid w:val="00BC2A8F"/>
    <w:rsid w:val="00C62C73"/>
    <w:rsid w:val="00CA58E1"/>
    <w:rsid w:val="00D54C94"/>
    <w:rsid w:val="00D75765"/>
    <w:rsid w:val="00D96DB3"/>
    <w:rsid w:val="00EE6A3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1955"/>
  </w:style>
  <w:style w:type="paragraph" w:styleId="Heading1">
    <w:name w:val="heading 1"/>
    <w:basedOn w:val="Normal"/>
    <w:next w:val="Normal"/>
    <w:link w:val="Heading1Char"/>
    <w:uiPriority w:val="9"/>
    <w:qFormat/>
    <w:rsid w:val="00742B4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6D615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311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6D6150"/>
    <w:rPr>
      <w:rFonts w:ascii="Times New Roman" w:eastAsia="Times New Roman" w:hAnsi="Times New Roman" w:cs="Times New Roman"/>
      <w:b/>
      <w:bCs/>
      <w:sz w:val="36"/>
      <w:szCs w:val="36"/>
    </w:rPr>
  </w:style>
  <w:style w:type="character" w:styleId="Hyperlink">
    <w:name w:val="Hyperlink"/>
    <w:basedOn w:val="DefaultParagraphFont"/>
    <w:uiPriority w:val="99"/>
    <w:unhideWhenUsed/>
    <w:rsid w:val="002F58B1"/>
    <w:rPr>
      <w:color w:val="0000FF"/>
      <w:u w:val="single"/>
    </w:rPr>
  </w:style>
  <w:style w:type="character" w:styleId="Strong">
    <w:name w:val="Strong"/>
    <w:basedOn w:val="DefaultParagraphFont"/>
    <w:uiPriority w:val="22"/>
    <w:qFormat/>
    <w:rsid w:val="00742B49"/>
    <w:rPr>
      <w:b/>
      <w:bCs/>
    </w:rPr>
  </w:style>
  <w:style w:type="character" w:customStyle="1" w:styleId="Heading1Char">
    <w:name w:val="Heading 1 Char"/>
    <w:basedOn w:val="DefaultParagraphFont"/>
    <w:link w:val="Heading1"/>
    <w:uiPriority w:val="9"/>
    <w:rsid w:val="00742B49"/>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590E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0E96"/>
  </w:style>
  <w:style w:type="paragraph" w:styleId="Footer">
    <w:name w:val="footer"/>
    <w:basedOn w:val="Normal"/>
    <w:link w:val="FooterChar"/>
    <w:uiPriority w:val="99"/>
    <w:unhideWhenUsed/>
    <w:rsid w:val="00590E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0E96"/>
  </w:style>
</w:styles>
</file>

<file path=word/webSettings.xml><?xml version="1.0" encoding="utf-8"?>
<w:webSettings xmlns:r="http://schemas.openxmlformats.org/officeDocument/2006/relationships" xmlns:w="http://schemas.openxmlformats.org/wordprocessingml/2006/main">
  <w:divs>
    <w:div w:id="281574967">
      <w:bodyDiv w:val="1"/>
      <w:marLeft w:val="0"/>
      <w:marRight w:val="0"/>
      <w:marTop w:val="0"/>
      <w:marBottom w:val="0"/>
      <w:divBdr>
        <w:top w:val="none" w:sz="0" w:space="0" w:color="auto"/>
        <w:left w:val="none" w:sz="0" w:space="0" w:color="auto"/>
        <w:bottom w:val="none" w:sz="0" w:space="0" w:color="auto"/>
        <w:right w:val="none" w:sz="0" w:space="0" w:color="auto"/>
      </w:divBdr>
    </w:div>
    <w:div w:id="1041588686">
      <w:bodyDiv w:val="1"/>
      <w:marLeft w:val="0"/>
      <w:marRight w:val="0"/>
      <w:marTop w:val="0"/>
      <w:marBottom w:val="0"/>
      <w:divBdr>
        <w:top w:val="none" w:sz="0" w:space="0" w:color="auto"/>
        <w:left w:val="none" w:sz="0" w:space="0" w:color="auto"/>
        <w:bottom w:val="none" w:sz="0" w:space="0" w:color="auto"/>
        <w:right w:val="none" w:sz="0" w:space="0" w:color="auto"/>
      </w:divBdr>
    </w:div>
    <w:div w:id="170520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h11dfs.com/the-best-open-source-digital-forensic-tool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745</Words>
  <Characters>4252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Kevin</cp:lastModifiedBy>
  <cp:revision>2</cp:revision>
  <dcterms:created xsi:type="dcterms:W3CDTF">2021-08-17T12:05:00Z</dcterms:created>
  <dcterms:modified xsi:type="dcterms:W3CDTF">2021-08-17T12:05:00Z</dcterms:modified>
</cp:coreProperties>
</file>